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027" w:rsidRDefault="00740027" w:rsidP="00740027"/>
    <w:p w:rsidR="00740027" w:rsidRDefault="00740027" w:rsidP="00740027">
      <w:bookmarkStart w:id="0" w:name="_GoBack"/>
      <w:r>
        <w:t>Темы контрольных работ</w:t>
      </w:r>
    </w:p>
    <w:bookmarkEnd w:id="0"/>
    <w:p w:rsidR="00740027" w:rsidRDefault="00740027" w:rsidP="00740027">
      <w:r>
        <w:t>1. Составление положения о проведении туристского слета</w:t>
      </w:r>
    </w:p>
    <w:p w:rsidR="00740027" w:rsidRDefault="00740027" w:rsidP="00740027">
      <w:r>
        <w:t>2. Разработка маршрута туристского похода (1 категории сложности).</w:t>
      </w:r>
    </w:p>
    <w:p w:rsidR="00740027" w:rsidRDefault="00740027" w:rsidP="00740027">
      <w:r>
        <w:t>3. Комплектование туристической группы.</w:t>
      </w:r>
    </w:p>
    <w:p w:rsidR="00740027" w:rsidRDefault="00740027" w:rsidP="00740027">
      <w:r>
        <w:t>4. Личное снаряжение в пешеходном походе.</w:t>
      </w:r>
    </w:p>
    <w:p w:rsidR="00740027" w:rsidRDefault="00740027" w:rsidP="00740027">
      <w:r>
        <w:t>5. Личное снаряжение в водном походе.</w:t>
      </w:r>
    </w:p>
    <w:p w:rsidR="00740027" w:rsidRDefault="00740027" w:rsidP="00740027">
      <w:r>
        <w:t>6. Личное снаряжение в лыжном походе.</w:t>
      </w:r>
    </w:p>
    <w:p w:rsidR="00740027" w:rsidRDefault="00740027" w:rsidP="00740027">
      <w:r>
        <w:t>7. Групповое снаряжение в пешеходном походе из расчета на 6-8 человек.</w:t>
      </w:r>
    </w:p>
    <w:p w:rsidR="00740027" w:rsidRDefault="00740027" w:rsidP="00740027">
      <w:r>
        <w:t>8. Групповое снаряжение в водном походе из расчета на 6-8 человек.</w:t>
      </w:r>
    </w:p>
    <w:p w:rsidR="00740027" w:rsidRDefault="00740027" w:rsidP="00740027">
      <w:r>
        <w:t>9. Групповое снаряжение в лыжном походе из расчета на 6-8 человек.</w:t>
      </w:r>
    </w:p>
    <w:p w:rsidR="00740027" w:rsidRDefault="00740027" w:rsidP="00740027">
      <w:r>
        <w:t>10. Медицинская аптечка и ее состав.</w:t>
      </w:r>
    </w:p>
    <w:p w:rsidR="00740027" w:rsidRDefault="00740027" w:rsidP="00740027">
      <w:r>
        <w:t>11. Установка бивуака</w:t>
      </w:r>
    </w:p>
    <w:p w:rsidR="00740027" w:rsidRDefault="00740027" w:rsidP="00740027">
      <w:r>
        <w:t>12. Укладка снаряжения в рюкзак.</w:t>
      </w:r>
    </w:p>
    <w:p w:rsidR="00740027" w:rsidRDefault="00740027" w:rsidP="00740027">
      <w:r>
        <w:t xml:space="preserve">13. Суточный пищевой рацион в походе 1-2 </w:t>
      </w:r>
      <w:proofErr w:type="spellStart"/>
      <w:r>
        <w:t>к.с</w:t>
      </w:r>
      <w:proofErr w:type="spellEnd"/>
      <w:r>
        <w:t>. на одного человека в</w:t>
      </w:r>
    </w:p>
    <w:p w:rsidR="00740027" w:rsidRDefault="00740027" w:rsidP="00740027">
      <w:r>
        <w:t>день.</w:t>
      </w:r>
    </w:p>
    <w:p w:rsidR="00740027" w:rsidRDefault="00740027" w:rsidP="00740027">
      <w:r>
        <w:t>14. Порядок и темп движения группы в пешеходном   походе.</w:t>
      </w:r>
    </w:p>
    <w:p w:rsidR="00740027" w:rsidRDefault="00740027" w:rsidP="00740027">
      <w:r>
        <w:t>15. Порядок и темп движения группы в водном походе.</w:t>
      </w:r>
    </w:p>
    <w:p w:rsidR="00740027" w:rsidRDefault="00740027" w:rsidP="00740027">
      <w:r>
        <w:t>16. Порядок и темп движения группы в лыжном походе.</w:t>
      </w:r>
    </w:p>
    <w:p w:rsidR="00740027" w:rsidRDefault="00740027" w:rsidP="00740027">
      <w:r>
        <w:t xml:space="preserve">17. Ориентирование с помощью компаса, карты, GPS навигатора. </w:t>
      </w:r>
    </w:p>
    <w:p w:rsidR="00740027" w:rsidRDefault="00740027" w:rsidP="00740027">
      <w:r>
        <w:t>18. Компас и его детали. Магнитное склонение, азимут.</w:t>
      </w:r>
    </w:p>
    <w:p w:rsidR="00740027" w:rsidRDefault="00740027" w:rsidP="00740027">
      <w:r>
        <w:t>19. Ориентирование без карты и компаса, по часам и солнцу, по полярной звезде,</w:t>
      </w:r>
    </w:p>
    <w:p w:rsidR="00740027" w:rsidRDefault="00740027" w:rsidP="00740027">
      <w:r>
        <w:t>по луне, по местным предметам.</w:t>
      </w:r>
    </w:p>
    <w:p w:rsidR="00740027" w:rsidRDefault="00740027" w:rsidP="00740027">
      <w:r>
        <w:t>20. Определение расстояния по линейным размерам предметов.</w:t>
      </w:r>
    </w:p>
    <w:p w:rsidR="00740027" w:rsidRDefault="00740027" w:rsidP="00740027">
      <w:r>
        <w:t>21. Привалы и ночлеги.</w:t>
      </w:r>
    </w:p>
    <w:p w:rsidR="00AE3CA2" w:rsidRDefault="00740027" w:rsidP="00740027">
      <w:r>
        <w:t>22. Установка и оборудование палаток.</w:t>
      </w:r>
    </w:p>
    <w:sectPr w:rsidR="00AE3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8D7"/>
    <w:rsid w:val="005218D7"/>
    <w:rsid w:val="00740027"/>
    <w:rsid w:val="00AE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6F278-87E5-4F2F-B2DB-D520F523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3</cp:revision>
  <dcterms:created xsi:type="dcterms:W3CDTF">2024-10-01T07:30:00Z</dcterms:created>
  <dcterms:modified xsi:type="dcterms:W3CDTF">2024-10-01T07:31:00Z</dcterms:modified>
</cp:coreProperties>
</file>